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 w:lineRule="auto"/>
        <w:rPr>
          <w:rFonts w:ascii="Times New Roman" w:cs="Times New Roman" w:eastAsia="Times New Roman" w:hAnsi="Times New Roman"/>
        </w:rPr>
      </w:pPr>
      <w:bookmarkStart w:colFirst="0" w:colLast="0" w:name="_heading=h.j5r4qdvgdj9r" w:id="0"/>
      <w:bookmarkEnd w:id="0"/>
      <w:r w:rsidDel="00000000" w:rsidR="00000000" w:rsidRPr="00000000">
        <w:rPr>
          <w:rtl w:val="0"/>
        </w:rPr>
      </w:r>
    </w:p>
    <w:p w:rsidR="00000000" w:rsidDel="00000000" w:rsidP="00000000" w:rsidRDefault="00000000" w:rsidRPr="00000000" w14:paraId="00000002">
      <w:pPr>
        <w:spacing w:line="276" w:lineRule="auto"/>
        <w:rPr>
          <w:rFonts w:ascii="Times New Roman" w:cs="Times New Roman" w:eastAsia="Times New Roman" w:hAnsi="Times New Roman"/>
        </w:rPr>
      </w:pPr>
      <w:bookmarkStart w:colFirst="0" w:colLast="0" w:name="_heading=h.3nv6fk179oxq" w:id="1"/>
      <w:bookmarkEnd w:id="1"/>
      <w:r w:rsidDel="00000000" w:rsidR="00000000" w:rsidRPr="00000000">
        <w:rPr>
          <w:rtl w:val="0"/>
        </w:rPr>
      </w:r>
    </w:p>
    <w:p w:rsidR="00000000" w:rsidDel="00000000" w:rsidP="00000000" w:rsidRDefault="00000000" w:rsidRPr="00000000" w14:paraId="00000003">
      <w:pPr>
        <w:spacing w:line="276" w:lineRule="auto"/>
        <w:rPr>
          <w:rFonts w:ascii="Times New Roman" w:cs="Times New Roman" w:eastAsia="Times New Roman" w:hAnsi="Times New Roman"/>
        </w:rPr>
      </w:pPr>
      <w:bookmarkStart w:colFirst="0" w:colLast="0" w:name="_heading=h.b83st4zk4z" w:id="2"/>
      <w:bookmarkEnd w:id="2"/>
      <w:r w:rsidDel="00000000" w:rsidR="00000000" w:rsidRPr="00000000">
        <w:rPr>
          <w:rtl w:val="0"/>
        </w:rPr>
      </w:r>
    </w:p>
    <w:p w:rsidR="00000000" w:rsidDel="00000000" w:rsidP="00000000" w:rsidRDefault="00000000" w:rsidRPr="00000000" w14:paraId="00000004">
      <w:pPr>
        <w:spacing w:line="276" w:lineRule="auto"/>
        <w:rPr>
          <w:rFonts w:ascii="Times New Roman" w:cs="Times New Roman" w:eastAsia="Times New Roman" w:hAnsi="Times New Roman"/>
        </w:rPr>
      </w:pPr>
      <w:bookmarkStart w:colFirst="0" w:colLast="0" w:name="_heading=h.bxbcoeykausv" w:id="3"/>
      <w:bookmarkEnd w:id="3"/>
      <w:r w:rsidDel="00000000" w:rsidR="00000000" w:rsidRPr="00000000">
        <w:rPr>
          <w:rtl w:val="0"/>
        </w:rPr>
      </w:r>
    </w:p>
    <w:p w:rsidR="00000000" w:rsidDel="00000000" w:rsidP="00000000" w:rsidRDefault="00000000" w:rsidRPr="00000000" w14:paraId="00000005">
      <w:pPr>
        <w:spacing w:line="276" w:lineRule="auto"/>
        <w:rPr>
          <w:rFonts w:ascii="Times New Roman" w:cs="Times New Roman" w:eastAsia="Times New Roman" w:hAnsi="Times New Roman"/>
        </w:rPr>
      </w:pPr>
      <w:bookmarkStart w:colFirst="0" w:colLast="0" w:name="_heading=h.k0btmaw4zptk" w:id="4"/>
      <w:bookmarkEnd w:id="4"/>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6">
      <w:pPr>
        <w:spacing w:line="276" w:lineRule="auto"/>
        <w:rPr>
          <w:rFonts w:ascii="Times New Roman" w:cs="Times New Roman" w:eastAsia="Times New Roman" w:hAnsi="Times New Roman"/>
        </w:rPr>
      </w:pPr>
      <w:bookmarkStart w:colFirst="0" w:colLast="0" w:name="_heading=h.7b8zuvg45at" w:id="5"/>
      <w:bookmarkEnd w:id="5"/>
      <w:r w:rsidDel="00000000" w:rsidR="00000000" w:rsidRPr="00000000">
        <w:rPr>
          <w:rFonts w:ascii="Times New Roman" w:cs="Times New Roman" w:eastAsia="Times New Roman" w:hAnsi="Times New Roman"/>
          <w:rtl w:val="0"/>
        </w:rPr>
        <w:t xml:space="preserve">Наставно-научном већу</w:t>
      </w:r>
    </w:p>
    <w:p w:rsidR="00000000" w:rsidDel="00000000" w:rsidP="00000000" w:rsidRDefault="00000000" w:rsidRPr="00000000" w14:paraId="00000007">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Филозофског факултета</w:t>
      </w:r>
    </w:p>
    <w:p w:rsidR="00000000" w:rsidDel="00000000" w:rsidP="00000000" w:rsidRDefault="00000000" w:rsidRPr="00000000" w14:paraId="00000008">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Универзитета у Београду</w:t>
      </w:r>
    </w:p>
    <w:p w:rsidR="00000000" w:rsidDel="00000000" w:rsidP="00000000" w:rsidRDefault="00000000" w:rsidRPr="00000000" w14:paraId="00000009">
      <w:pPr>
        <w:spacing w:after="280" w:before="280" w:lineRule="auto"/>
        <w:jc w:val="center"/>
        <w:rPr>
          <w:rFonts w:ascii="Times New Roman" w:cs="Times New Roman" w:eastAsia="Times New Roman" w:hAnsi="Times New Roman"/>
          <w:b w:val="1"/>
          <w:bCs w:val="1"/>
          <w:sz w:val="28"/>
          <w:szCs w:val="28"/>
        </w:rPr>
      </w:pPr>
      <w:r w:rsidDel="00000000" w:rsidR="00000000" w:rsidRPr="00000000">
        <w:rPr>
          <w:rtl w:val="0"/>
        </w:rPr>
      </w:r>
    </w:p>
    <w:p w:rsidR="00000000" w:rsidDel="00000000" w:rsidP="00000000" w:rsidRDefault="00000000" w:rsidRPr="00000000" w14:paraId="0000000A">
      <w:pPr>
        <w:spacing w:after="280" w:before="280" w:lineRule="auto"/>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Образложење кандидатуре професора Александра Лома за звање професор емеритус</w:t>
      </w:r>
    </w:p>
    <w:p w:rsidR="00000000" w:rsidDel="00000000" w:rsidP="00000000" w:rsidRDefault="00000000" w:rsidRPr="00000000" w14:paraId="0000000B">
      <w:pPr>
        <w:spacing w:after="280" w:before="280" w:lineRule="auto"/>
        <w:jc w:val="center"/>
        <w:rPr>
          <w:rFonts w:ascii="Times New Roman" w:cs="Times New Roman" w:eastAsia="Times New Roman" w:hAnsi="Times New Roman"/>
          <w:b w:val="1"/>
          <w:bCs w:val="1"/>
          <w:sz w:val="36"/>
          <w:szCs w:val="36"/>
        </w:rPr>
      </w:pPr>
      <w:r w:rsidDel="00000000" w:rsidR="00000000" w:rsidRPr="00000000">
        <w:rPr>
          <w:rtl w:val="0"/>
        </w:rPr>
      </w:r>
    </w:p>
    <w:p w:rsidR="00000000" w:rsidDel="00000000" w:rsidP="00000000" w:rsidRDefault="00000000" w:rsidRPr="00000000" w14:paraId="0000000C">
      <w:pPr>
        <w:spacing w:after="280" w:before="28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Академик проф. др Александар Лома провео је цео свој радни век на Филозофском факултету Универзитета у Београду, где је остварио изузетан педагошки и научни допринос. Својим богатим научним опусом у области класичне филологије, индоевропске компаративне лингвистике, упоредне историје религија и митологија те топонимије и историјске географије, као и посвећеним радом у настави и на обликовању научно-наставног подмлатка, битно је утицао на развој академске заједнице у Србији и успостављање сарадње са иностраним научним и образовним институцијама те изградио препознатљив и ауторитативан научни профил, захваљујући којем је допринео промоцији хуманистике у нашем друштву у целини.</w:t>
      </w:r>
    </w:p>
    <w:p w:rsidR="00000000" w:rsidDel="00000000" w:rsidP="00000000" w:rsidRDefault="00000000" w:rsidRPr="00000000" w14:paraId="0000000D">
      <w:pPr>
        <w:spacing w:after="280" w:before="28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Допринос настави и развоју наставно-научног подмлатка </w:t>
      </w:r>
    </w:p>
    <w:p w:rsidR="00000000" w:rsidDel="00000000" w:rsidP="00000000" w:rsidRDefault="00000000" w:rsidRPr="00000000" w14:paraId="0000000E">
      <w:pPr>
        <w:spacing w:after="280" w:before="28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Током своје каријере на Филозофском факултету у Београду, професор Лома је посвећено радио у настави класичних језика, коју је обогатио својим познавањем компаративне индоевропске лингвистике. У наставне програме на Одељењу за класичне науке уврстио је изучавање других старих индоевропских језика, попут санскрита, а посебно је значајно то што је увео компаративно изучавање историје религија у оквиру неколико предмета на сва три нивоа академских студија, како на Одељењу за класичне науке тако и на неким другим одељењима Филозофског факултета. Својим високим академским стандардима и обухватним интердисциплинарним приступом утицао је на унапређење наставе на Филозофском факултету и допринео да се код студената развије тежња за самосталним истраживањем и препозна значај сарадње међу сродним дисциплинама. </w:t>
      </w:r>
    </w:p>
    <w:p w:rsidR="00000000" w:rsidDel="00000000" w:rsidP="00000000" w:rsidRDefault="00000000" w:rsidRPr="00000000" w14:paraId="0000000F">
      <w:pPr>
        <w:spacing w:after="280" w:before="2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Професор Лома био је ментор многобројних завршних (дипломских), мастер и магистарских радова, а руководио је и израдом великог броја докторских дисертација. Као ментор и члан комисија за одбрану завршних радова на свим нивоима студија на матичном и другим факултетима, у нашој земљи и у иностранству, учествовао је у формирању великог броја наставника и стручњака пре свега у области класичне филологије, од којих су неки и сами постали афирмисани научници на факултетима и у другим научним институцијама у земљи и иностранству. Њихове научне каријере професор Лома наставио је да прати и подржава.</w:t>
      </w:r>
    </w:p>
    <w:p w:rsidR="00000000" w:rsidDel="00000000" w:rsidP="00000000" w:rsidRDefault="00000000" w:rsidRPr="00000000" w14:paraId="00000010">
      <w:pPr>
        <w:spacing w:after="280" w:before="2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Као управник Одељења за класичне науке, у периоду од 1996. до 2000. године, професор Лома је допринео организацији наставе и развоју академског профила Одељења. </w:t>
      </w:r>
    </w:p>
    <w:p w:rsidR="00000000" w:rsidDel="00000000" w:rsidP="00000000" w:rsidRDefault="00000000" w:rsidRPr="00000000" w14:paraId="00000011">
      <w:pPr>
        <w:spacing w:after="280" w:before="28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Научни допринос и кључни пројекти</w:t>
      </w:r>
    </w:p>
    <w:p w:rsidR="00000000" w:rsidDel="00000000" w:rsidP="00000000" w:rsidRDefault="00000000" w:rsidRPr="00000000" w14:paraId="00000012">
      <w:pPr>
        <w:spacing w:after="280" w:before="2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Научни рад професора Александра Ломе обухвата више међусобно повезаних научних области: индоевропску компаративну лингвистику, са тежиштем на грчком, словенским, индоиранским и палеобалканским језицима, компаративну историју религија и митологија, топонимију и историјску географију.</w:t>
      </w:r>
    </w:p>
    <w:p w:rsidR="00000000" w:rsidDel="00000000" w:rsidP="00000000" w:rsidRDefault="00000000" w:rsidRPr="00000000" w14:paraId="00000013">
      <w:pPr>
        <w:spacing w:after="280" w:before="2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Од 1976. године професор Лома сарађује са Институтом за српски језик Српске академије наука и уметности, најпре на теренском прикупљању ономастичке грађе, а од 1994. године укључен је у пројекат Етимолошког речника српског језика, под руководством академика Павла Ивића. Након његове смрти, професор Александар Лома 2000. године преузима руковођење овим капиталним лексикографским подухватом. Члан је Етимолошке комисије Међународног славистичког комитета, којом је председавао од 2003. до 2008. године.</w:t>
      </w:r>
    </w:p>
    <w:p w:rsidR="00000000" w:rsidDel="00000000" w:rsidP="00000000" w:rsidRDefault="00000000" w:rsidRPr="00000000" w14:paraId="00000014">
      <w:pPr>
        <w:spacing w:after="280" w:before="2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Дописни члан Српске академије наука и уметности професор Лома постао је 2003, а редовни 2012. године. Дугогодишњи је руководилац Одбора за етимолошки речник (од 2004) и Одбора за ономастику САНУ (од 2004), а члан је Издавачког одбора Европског лингвистичког атласа (ALE, </w:t>
      </w:r>
      <w:r w:rsidDel="00000000" w:rsidR="00000000" w:rsidRPr="00000000">
        <w:rPr>
          <w:rFonts w:ascii="Times New Roman" w:cs="Times New Roman" w:eastAsia="Times New Roman" w:hAnsi="Times New Roman"/>
          <w:i w:val="1"/>
          <w:iCs w:val="1"/>
          <w:rtl w:val="0"/>
        </w:rPr>
        <w:t xml:space="preserve">Atlas Linguarum Europae</w:t>
      </w:r>
      <w:r w:rsidDel="00000000" w:rsidR="00000000" w:rsidRPr="00000000">
        <w:rPr>
          <w:rFonts w:ascii="Times New Roman" w:cs="Times New Roman" w:eastAsia="Times New Roman" w:hAnsi="Times New Roman"/>
          <w:rtl w:val="0"/>
        </w:rPr>
        <w:t xml:space="preserve">), Морфонолошке комисије Општесловенског лингвистичког атласа (ОЛА), а од 2010. и председник Међуакадемијског одбора за дијалектолошке атласе при Српској академији наука и уметности. Поред тога, члан је и научних већа трију института САНУ: Института за српски језик, Византолошког института и Балканолошког института.</w:t>
      </w:r>
    </w:p>
    <w:p w:rsidR="00000000" w:rsidDel="00000000" w:rsidP="00000000" w:rsidRDefault="00000000" w:rsidRPr="00000000" w14:paraId="00000015">
      <w:pPr>
        <w:spacing w:after="280" w:before="2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Научни опус професора Александра Ломе обухвата преко три стотине библиографских јединица, укључујући монографије, студије и чланке објављене у угледним домаћим и страним часописима и зборницима радова те одреднице у речницима и лексиконима. Посебно се издвајају монографска дела посвећена словенским и индоевропским коренима српске епске поезије (</w:t>
      </w:r>
      <w:r w:rsidDel="00000000" w:rsidR="00000000" w:rsidRPr="00000000">
        <w:rPr>
          <w:rFonts w:ascii="Times New Roman" w:cs="Times New Roman" w:eastAsia="Times New Roman" w:hAnsi="Times New Roman"/>
          <w:i w:val="1"/>
          <w:iCs w:val="1"/>
          <w:rtl w:val="0"/>
        </w:rPr>
        <w:t xml:space="preserve">Пракосово</w:t>
      </w:r>
      <w:r w:rsidDel="00000000" w:rsidR="00000000" w:rsidRPr="00000000">
        <w:rPr>
          <w:rFonts w:ascii="Times New Roman" w:cs="Times New Roman" w:eastAsia="Times New Roman" w:hAnsi="Times New Roman"/>
          <w:rtl w:val="0"/>
        </w:rPr>
        <w:t xml:space="preserve">), старосрпској топономастици и општесловенским именословним обрасцима (</w:t>
      </w:r>
      <w:r w:rsidDel="00000000" w:rsidR="00000000" w:rsidRPr="00000000">
        <w:rPr>
          <w:rFonts w:ascii="Times New Roman" w:cs="Times New Roman" w:eastAsia="Times New Roman" w:hAnsi="Times New Roman"/>
          <w:i w:val="1"/>
          <w:iCs w:val="1"/>
          <w:rtl w:val="0"/>
        </w:rPr>
        <w:t xml:space="preserve">Топонимија Бањске хрисовуље</w:t>
      </w:r>
      <w:r w:rsidDel="00000000" w:rsidR="00000000" w:rsidRPr="00000000">
        <w:rPr>
          <w:rFonts w:ascii="Times New Roman" w:cs="Times New Roman" w:eastAsia="Times New Roman" w:hAnsi="Times New Roman"/>
          <w:rtl w:val="0"/>
        </w:rPr>
        <w:t xml:space="preserve">) те пореклу српске епике (</w:t>
      </w:r>
      <w:r w:rsidDel="00000000" w:rsidR="00000000" w:rsidRPr="00000000">
        <w:rPr>
          <w:rFonts w:ascii="Times New Roman" w:cs="Times New Roman" w:eastAsia="Times New Roman" w:hAnsi="Times New Roman"/>
          <w:i w:val="1"/>
          <w:iCs w:val="1"/>
          <w:rtl w:val="0"/>
        </w:rPr>
        <w:t xml:space="preserve">И на небу и не земљи</w:t>
      </w:r>
      <w:r w:rsidDel="00000000" w:rsidR="00000000" w:rsidRPr="00000000">
        <w:rPr>
          <w:rFonts w:ascii="Times New Roman" w:cs="Times New Roman" w:eastAsia="Times New Roman" w:hAnsi="Times New Roman"/>
          <w:rtl w:val="0"/>
        </w:rPr>
        <w:t xml:space="preserve">). Својим научним истраживањима заснованим на широко постављеном компаративном и историјском приступу, професор Лома повезује језичке и културне обрасце индоевропских народа и упоређује српски језик, књижевност, религију и културу са сродним балканским и индоевропским моделима. </w:t>
      </w:r>
    </w:p>
    <w:p w:rsidR="00000000" w:rsidDel="00000000" w:rsidP="00000000" w:rsidRDefault="00000000" w:rsidRPr="00000000" w14:paraId="00000016">
      <w:pPr>
        <w:spacing w:after="280" w:before="28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Међународна сарадња</w:t>
      </w:r>
    </w:p>
    <w:p w:rsidR="00000000" w:rsidDel="00000000" w:rsidP="00000000" w:rsidRDefault="00000000" w:rsidRPr="00000000" w14:paraId="00000017">
      <w:pPr>
        <w:spacing w:after="280" w:before="2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Од самог почетка своје академске каријере професор Лома сарађује са научним институцијама у иностранству. Био је стипендиста „Александер фон Хумболт фондације” у Минхену (1989–1991). Поред бројних научних скупова у земљи, где је био учесник и/ли један од организатора, учествовао је и на многима у иностранству. Међу њима су значајни међународни славистички конгреси у Братислави, Кракову, Љубљани, Охриду, Београду и Паризу (овај последњи, одржан 2025. године, је и отворио, као један од четири пленарна говорника); славистички симпозијуми и конференције у Кракову, Брну, Москви и Јекатеринбургу; међународна заседања Друштва за индоевропске студије у Халеу и Кракову; Балтословенски симпозијуми у Паризу и Јени; међународне конференције о грчкој етимологији у Солуну и Хелсинкију, и друге.</w:t>
      </w:r>
    </w:p>
    <w:p w:rsidR="00000000" w:rsidDel="00000000" w:rsidP="00000000" w:rsidRDefault="00000000" w:rsidRPr="00000000" w14:paraId="00000018">
      <w:pPr>
        <w:spacing w:after="280" w:before="2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Као гостујући предавач, професор Александар Лома одржао је предавања на Институту за славистику у Минхену, на Аристотеловом Универзитету у Солуну, на Катедри за славистику Универзитета </w:t>
      </w:r>
      <w:r w:rsidDel="00000000" w:rsidR="00000000" w:rsidRPr="00000000">
        <w:rPr>
          <w:rFonts w:ascii="Times New Roman" w:cs="Times New Roman" w:eastAsia="Times New Roman" w:hAnsi="Times New Roman"/>
          <w:i w:val="1"/>
          <w:iCs w:val="1"/>
          <w:rtl w:val="0"/>
        </w:rPr>
        <w:t xml:space="preserve">Eötvös Loránd</w:t>
      </w:r>
      <w:r w:rsidDel="00000000" w:rsidR="00000000" w:rsidRPr="00000000">
        <w:rPr>
          <w:rFonts w:ascii="Times New Roman" w:cs="Times New Roman" w:eastAsia="Times New Roman" w:hAnsi="Times New Roman"/>
          <w:rtl w:val="0"/>
        </w:rPr>
        <w:t xml:space="preserve"> у Будимпешти, на Универзитету </w:t>
      </w:r>
      <w:r w:rsidDel="00000000" w:rsidR="00000000" w:rsidRPr="00000000">
        <w:rPr>
          <w:rFonts w:ascii="Times New Roman" w:cs="Times New Roman" w:eastAsia="Times New Roman" w:hAnsi="Times New Roman"/>
          <w:i w:val="1"/>
          <w:iCs w:val="1"/>
          <w:rtl w:val="0"/>
        </w:rPr>
        <w:t xml:space="preserve">Paul Valéry</w:t>
      </w:r>
      <w:r w:rsidDel="00000000" w:rsidR="00000000" w:rsidRPr="00000000">
        <w:rPr>
          <w:rFonts w:ascii="Times New Roman" w:cs="Times New Roman" w:eastAsia="Times New Roman" w:hAnsi="Times New Roman"/>
          <w:rtl w:val="0"/>
        </w:rPr>
        <w:t xml:space="preserve"> у Монпељеу, на Институту за славистику Бечког универзитета, на Универзитету у Копенхагену, у Историјском семинару Научноистраживачког центра Словеначке академије наука и уметности у Љубљани, као и у другим угледним научним институцијама у Европи. Током својих гостовања у иностранству, професор Лома успоставио је значајну сарадњу са колегама из других земаља, која је у више наврата довела до формалне размене предавача и студената између Филозофског факултета у Београду и престижних научних институција у Европи (на пример у оквиру пројекта </w:t>
      </w:r>
      <w:r w:rsidDel="00000000" w:rsidR="00000000" w:rsidRPr="00000000">
        <w:rPr>
          <w:rFonts w:ascii="Times New Roman" w:cs="Times New Roman" w:eastAsia="Times New Roman" w:hAnsi="Times New Roman"/>
          <w:i w:val="1"/>
          <w:iCs w:val="1"/>
          <w:rtl w:val="0"/>
        </w:rPr>
        <w:t xml:space="preserve">Ostpartnerschaft</w:t>
      </w:r>
      <w:r w:rsidDel="00000000" w:rsidR="00000000" w:rsidRPr="00000000">
        <w:rPr>
          <w:rFonts w:ascii="Times New Roman" w:cs="Times New Roman" w:eastAsia="Times New Roman" w:hAnsi="Times New Roman"/>
          <w:rtl w:val="0"/>
        </w:rPr>
        <w:t xml:space="preserve"> са Катедром за индоевропеистику Универзитета у Јени).</w:t>
      </w:r>
    </w:p>
    <w:p w:rsidR="00000000" w:rsidDel="00000000" w:rsidP="00000000" w:rsidRDefault="00000000" w:rsidRPr="00000000" w14:paraId="00000019">
      <w:pPr>
        <w:spacing w:after="280" w:before="28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Награде и признања</w:t>
      </w:r>
    </w:p>
    <w:p w:rsidR="00000000" w:rsidDel="00000000" w:rsidP="00000000" w:rsidRDefault="00000000" w:rsidRPr="00000000" w14:paraId="0000001A">
      <w:pPr>
        <w:spacing w:after="280" w:before="2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Значај научног рада професора Александра Ломе потврђују и награде које су му додељене, између осталог награда „Александар Белић“ за најбољи научни чланак младог лингвисте (1987), награда Вукове задужбине за најбољу научну књигу, </w:t>
      </w:r>
      <w:r w:rsidDel="00000000" w:rsidR="00000000" w:rsidRPr="00000000">
        <w:rPr>
          <w:rFonts w:ascii="Times New Roman" w:cs="Times New Roman" w:eastAsia="Times New Roman" w:hAnsi="Times New Roman"/>
          <w:i w:val="1"/>
          <w:iCs w:val="1"/>
          <w:rtl w:val="0"/>
        </w:rPr>
        <w:t xml:space="preserve">Пракосово</w:t>
      </w:r>
      <w:r w:rsidDel="00000000" w:rsidR="00000000" w:rsidRPr="00000000">
        <w:rPr>
          <w:rFonts w:ascii="Times New Roman" w:cs="Times New Roman" w:eastAsia="Times New Roman" w:hAnsi="Times New Roman"/>
          <w:rtl w:val="0"/>
        </w:rPr>
        <w:t xml:space="preserve"> (2002), награда „Павле и Милка Ивић“ Славистичког друштва Србије за монографију </w:t>
      </w:r>
      <w:r w:rsidDel="00000000" w:rsidR="00000000" w:rsidRPr="00000000">
        <w:rPr>
          <w:rFonts w:ascii="Times New Roman" w:cs="Times New Roman" w:eastAsia="Times New Roman" w:hAnsi="Times New Roman"/>
          <w:i w:val="1"/>
          <w:iCs w:val="1"/>
          <w:rtl w:val="0"/>
        </w:rPr>
        <w:t xml:space="preserve">Топонимија Бањске хрисовуље</w:t>
      </w:r>
      <w:r w:rsidDel="00000000" w:rsidR="00000000" w:rsidRPr="00000000">
        <w:rPr>
          <w:rFonts w:ascii="Times New Roman" w:cs="Times New Roman" w:eastAsia="Times New Roman" w:hAnsi="Times New Roman"/>
          <w:rtl w:val="0"/>
        </w:rPr>
        <w:t xml:space="preserve"> (2015), као и награда „Миле Недељковић“ удружења грађана „Баштина и будућност“ из Аранђеловца за књигу </w:t>
      </w:r>
      <w:r w:rsidDel="00000000" w:rsidR="00000000" w:rsidRPr="00000000">
        <w:rPr>
          <w:rFonts w:ascii="Times New Roman" w:cs="Times New Roman" w:eastAsia="Times New Roman" w:hAnsi="Times New Roman"/>
          <w:i w:val="1"/>
          <w:iCs w:val="1"/>
          <w:rtl w:val="0"/>
        </w:rPr>
        <w:t xml:space="preserve">И на небу и на земљи</w:t>
      </w:r>
      <w:r w:rsidDel="00000000" w:rsidR="00000000" w:rsidRPr="00000000">
        <w:rPr>
          <w:rFonts w:ascii="Times New Roman" w:cs="Times New Roman" w:eastAsia="Times New Roman" w:hAnsi="Times New Roman"/>
          <w:rtl w:val="0"/>
        </w:rPr>
        <w:t xml:space="preserve"> (2024). Ово сведочи како о високој научној вредности публикација професора Ломе, тако и о њиховом значају за српску културу уопште.</w:t>
      </w:r>
    </w:p>
    <w:p w:rsidR="00000000" w:rsidDel="00000000" w:rsidP="00000000" w:rsidRDefault="00000000" w:rsidRPr="00000000" w14:paraId="0000001B">
      <w:pPr>
        <w:spacing w:after="280" w:before="2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Укупан рад професора Александра Ломе представља синтезу врхунског научног истраживања у низу повезаних научних области, преданог и компетентног педагошког деловања, истакнутог доприноса широј академској и научној заједници и посвећености проучавању историје српског језика и културе. Сви ови аспекти научног и стручног деловања професора Александра Ломе чине га јединственом и драгоценом фигуром у нашој академској средини, чија наставна и научна делатност има значајан одјек и у међународним оквирима.</w:t>
      </w:r>
    </w:p>
    <w:p w:rsidR="00000000" w:rsidDel="00000000" w:rsidP="00000000" w:rsidRDefault="00000000" w:rsidRPr="00000000" w14:paraId="0000001C">
      <w:pPr>
        <w:spacing w:after="280" w:before="2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Због свега наведеног, с пуним уверењем и дубоким уважавањем предлажемо да се професору Александру Ломи додели звање професор емеритус Универзитета у Београду.</w:t>
      </w:r>
    </w:p>
    <w:p w:rsidR="00000000" w:rsidDel="00000000" w:rsidP="00000000" w:rsidRDefault="00000000" w:rsidRPr="00000000" w14:paraId="0000001D">
      <w:pPr>
        <w:spacing w:after="280" w:before="28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E">
      <w:pPr>
        <w:spacing w:after="280" w:before="2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Београду, 9. фебруара 2026.</w:t>
      </w:r>
    </w:p>
    <w:p w:rsidR="00000000" w:rsidDel="00000000" w:rsidP="00000000" w:rsidRDefault="00000000" w:rsidRPr="00000000" w14:paraId="0000001F">
      <w:pPr>
        <w:spacing w:after="280" w:before="280" w:lineRule="auto"/>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име Одељења за класичне науке,</w:t>
      </w:r>
    </w:p>
    <w:p w:rsidR="00000000" w:rsidDel="00000000" w:rsidP="00000000" w:rsidRDefault="00000000" w:rsidRPr="00000000" w14:paraId="00000020">
      <w:pPr>
        <w:spacing w:after="280" w:before="280" w:lineRule="auto"/>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1">
      <w:pPr>
        <w:spacing w:after="280" w:before="280" w:lineRule="auto"/>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Проф. др Сандра Шћепановић, управница Одељења</w:t>
      </w:r>
    </w:p>
    <w:p w:rsidR="00000000" w:rsidDel="00000000" w:rsidP="00000000" w:rsidRDefault="00000000" w:rsidRPr="00000000" w14:paraId="00000022">
      <w:pPr>
        <w:spacing w:before="280" w:lineRule="auto"/>
        <w:rPr>
          <w:rFonts w:ascii="Times New Roman" w:cs="Times New Roman" w:eastAsia="Times New Roman" w:hAnsi="Times New Roman"/>
        </w:rPr>
      </w:pPr>
      <w:r w:rsidDel="00000000" w:rsidR="00000000" w:rsidRPr="00000000">
        <w:rPr>
          <w:rtl w:val="0"/>
        </w:rPr>
      </w:r>
    </w:p>
    <w:sectPr>
      <w:pgSz w:h="16840" w:w="1190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e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rFonts w:ascii="Times New Roman" w:cs="Times New Roman" w:eastAsia="Times New Roman" w:hAnsi="Times New Roman"/>
      <w:b w:val="1"/>
      <w:bCs w:val="1"/>
      <w:sz w:val="48"/>
      <w:szCs w:val="48"/>
    </w:rPr>
  </w:style>
  <w:style w:type="paragraph" w:styleId="Heading2">
    <w:name w:val="heading 2"/>
    <w:basedOn w:val="Normal"/>
    <w:next w:val="Normal"/>
    <w:pPr/>
    <w:rPr>
      <w:rFonts w:ascii="Times New Roman" w:cs="Times New Roman" w:eastAsia="Times New Roman" w:hAnsi="Times New Roman"/>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0F4E7B"/>
    <w:rPr>
      <w:rFonts w:ascii="Times New Roman" w:cs="Times New Roman" w:hAnsi="Times New Roman"/>
      <w:b w:val="1"/>
      <w:bCs w:val="1"/>
      <w:kern w:val="36"/>
      <w:sz w:val="48"/>
      <w:szCs w:val="48"/>
    </w:rPr>
  </w:style>
  <w:style w:type="character" w:styleId="Heading2Char" w:customStyle="1">
    <w:name w:val="Heading 2 Char"/>
    <w:basedOn w:val="DefaultParagraphFont"/>
    <w:link w:val="Heading2"/>
    <w:uiPriority w:val="9"/>
    <w:rsid w:val="000F4E7B"/>
    <w:rPr>
      <w:rFonts w:ascii="Times New Roman" w:cs="Times New Roman" w:hAnsi="Times New Roman"/>
      <w:b w:val="1"/>
      <w:bCs w:val="1"/>
      <w:sz w:val="36"/>
      <w:szCs w:val="36"/>
    </w:rPr>
  </w:style>
  <w:style w:type="paragraph" w:styleId="NormalWeb">
    <w:name w:val="Normal (Web)"/>
    <w:basedOn w:val="Normal"/>
    <w:uiPriority w:val="99"/>
    <w:semiHidden w:val="1"/>
    <w:unhideWhenUsed w:val="1"/>
    <w:rsid w:val="000F4E7B"/>
    <w:pPr>
      <w:spacing w:after="100" w:afterAutospacing="1" w:before="100" w:beforeAutospacing="1"/>
    </w:pPr>
    <w:rPr>
      <w:rFonts w:ascii="Times New Roman" w:cs="Times New Roman" w:hAnsi="Times New Roman"/>
    </w:rPr>
  </w:style>
  <w:style w:type="character" w:styleId="Strong">
    <w:name w:val="Strong"/>
    <w:basedOn w:val="DefaultParagraphFont"/>
    <w:uiPriority w:val="22"/>
    <w:qFormat w:val="1"/>
    <w:rsid w:val="000F4E7B"/>
    <w:rPr>
      <w:b w:val="1"/>
      <w:bCs w:val="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HPA3U3tpWrYaE3uqY/sgg6BgcA==">CgMxLjAyDmguajVyNHFkdmdkajlyMg5oLjNudjZmazE3OW94cTIMaC5iODNzdDR6azR6Mg5oLmJ4YmNvZXlrYXVzdjIOaC5rMGJ0bWF3NHpwdGsyDWguN2I4enV2ZzQ1YXQ4AHIhMUh1QWlRWVViVHAwRWxQeElkd1VhTFY0cUpIeGI0Tzg5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2026-02-03T21:21:00Z</dcterms:created>
  <dc:creator>Microsoft Office User</dc:creator>
</cp:coreProperties>
</file>